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D6" w:rsidRDefault="00C952C6">
      <w:pPr>
        <w:spacing w:after="0" w:line="240" w:lineRule="auto"/>
        <w:jc w:val="right"/>
        <w:rPr>
          <w:sz w:val="32"/>
        </w:rPr>
      </w:pPr>
      <w:r>
        <w:rPr>
          <w:sz w:val="20"/>
        </w:rPr>
        <w:t xml:space="preserve">Приложение № 5 к приказу от 05.08.2024 г. № </w:t>
      </w:r>
      <w:r>
        <w:t xml:space="preserve">6 </w:t>
      </w:r>
      <w:r>
        <w:rPr>
          <w:b/>
        </w:rPr>
        <w:t xml:space="preserve">                                                       </w:t>
      </w:r>
    </w:p>
    <w:p w:rsidR="000758D6" w:rsidRDefault="000758D6">
      <w:pPr>
        <w:pStyle w:val="WW-"/>
        <w:spacing w:after="0" w:line="240" w:lineRule="auto"/>
        <w:ind w:right="1140"/>
        <w:jc w:val="center"/>
        <w:rPr>
          <w:rFonts w:ascii="Times New Roman" w:hAnsi="Times New Roman"/>
          <w:b/>
          <w:color w:val="000000"/>
          <w:sz w:val="28"/>
        </w:rPr>
      </w:pPr>
    </w:p>
    <w:p w:rsidR="000758D6" w:rsidRDefault="00C952C6">
      <w:pPr>
        <w:pStyle w:val="WW-"/>
        <w:spacing w:after="0" w:line="240" w:lineRule="auto"/>
        <w:ind w:right="114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Положение</w:t>
      </w:r>
    </w:p>
    <w:p w:rsidR="000758D6" w:rsidRDefault="00C952C6">
      <w:pPr>
        <w:pStyle w:val="WW-"/>
        <w:spacing w:after="0" w:line="240" w:lineRule="auto"/>
        <w:ind w:right="1140"/>
        <w:jc w:val="center"/>
        <w:rPr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 оценке коррупционных рисков деятельности</w:t>
      </w:r>
    </w:p>
    <w:p w:rsidR="000758D6" w:rsidRDefault="00C952C6">
      <w:pPr>
        <w:spacing w:after="0" w:line="240" w:lineRule="auto"/>
        <w:jc w:val="center"/>
      </w:pPr>
      <w:r>
        <w:rPr>
          <w:b/>
        </w:rPr>
        <w:t>1. Общие положения</w:t>
      </w:r>
    </w:p>
    <w:p w:rsidR="000758D6" w:rsidRDefault="00C952C6">
      <w:pPr>
        <w:spacing w:after="0" w:line="240" w:lineRule="auto"/>
        <w:ind w:firstLine="567"/>
        <w:jc w:val="both"/>
        <w:rPr>
          <w:b/>
        </w:rPr>
      </w:pPr>
      <w:r>
        <w:t xml:space="preserve">1.1. Целью настоящего Положения является определение конкретных процессов и видов деятельности </w:t>
      </w:r>
      <w:r>
        <w:t>МБДОУ детского сада № 18 «Лучик»</w:t>
      </w:r>
      <w:r>
        <w:rPr>
          <w:b/>
        </w:rPr>
        <w:t xml:space="preserve"> </w:t>
      </w:r>
      <w:r>
        <w:t>(далее - Организация) при реализации которых, наиболее высока вероятность совершения работниками  Организации коррупционных прав</w:t>
      </w:r>
      <w:r>
        <w:t>онарушений, как в целях получения личной выгоды, так и в целях получения выгоды Организации.</w:t>
      </w:r>
    </w:p>
    <w:p w:rsidR="000758D6" w:rsidRDefault="00C952C6">
      <w:pPr>
        <w:spacing w:after="0" w:line="240" w:lineRule="auto"/>
        <w:ind w:firstLine="567"/>
        <w:jc w:val="center"/>
      </w:pPr>
      <w:r>
        <w:rPr>
          <w:b/>
        </w:rPr>
        <w:t>2. Порядок оценки коррупционных рисков</w:t>
      </w:r>
    </w:p>
    <w:p w:rsidR="000758D6" w:rsidRDefault="00C952C6">
      <w:pPr>
        <w:spacing w:after="0" w:line="240" w:lineRule="auto"/>
        <w:ind w:firstLine="567"/>
        <w:jc w:val="both"/>
      </w:pPr>
      <w:r>
        <w:t xml:space="preserve">2.1. Оценка коррупционных рисков является важнейшим элементом </w:t>
      </w:r>
      <w:proofErr w:type="spellStart"/>
      <w:r>
        <w:t>антикоррупционной</w:t>
      </w:r>
      <w:proofErr w:type="spellEnd"/>
      <w:r>
        <w:t xml:space="preserve"> политики. Она позволяет обеспечить соответст</w:t>
      </w:r>
      <w:r>
        <w:t xml:space="preserve">вие реализуемых </w:t>
      </w:r>
      <w:proofErr w:type="spellStart"/>
      <w:r>
        <w:t>антикоррупционных</w:t>
      </w:r>
      <w:proofErr w:type="spellEnd"/>
      <w: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0758D6" w:rsidRDefault="00C952C6">
      <w:pPr>
        <w:spacing w:after="0" w:line="240" w:lineRule="auto"/>
        <w:ind w:firstLine="567"/>
        <w:jc w:val="both"/>
      </w:pPr>
      <w:r>
        <w:t xml:space="preserve">2.2. Оценка коррупционных рисков проводится как на стадии разработки </w:t>
      </w:r>
      <w:proofErr w:type="spellStart"/>
      <w:r>
        <w:t>антикорру</w:t>
      </w:r>
      <w:r>
        <w:t>пционной</w:t>
      </w:r>
      <w:proofErr w:type="spellEnd"/>
      <w:r>
        <w:t xml:space="preserve"> политики, так и после ее утверждения на регулярной основе. На основании Оценки коррупционных рисков можно составить перечень коррупционн</w:t>
      </w:r>
      <w:proofErr w:type="gramStart"/>
      <w:r>
        <w:t>о-</w:t>
      </w:r>
      <w:proofErr w:type="gramEnd"/>
      <w:r>
        <w:t xml:space="preserve"> опасных функций и разработать комплекс мер по устранению или минимизации коррупционных рисков.</w:t>
      </w:r>
    </w:p>
    <w:p w:rsidR="000758D6" w:rsidRDefault="00C952C6">
      <w:pPr>
        <w:spacing w:after="0" w:line="240" w:lineRule="auto"/>
        <w:ind w:firstLine="567"/>
        <w:contextualSpacing/>
        <w:jc w:val="center"/>
        <w:rPr>
          <w:b/>
        </w:rPr>
      </w:pPr>
      <w:r>
        <w:rPr>
          <w:b/>
        </w:rPr>
        <w:t>3. Карта корр</w:t>
      </w:r>
      <w:r>
        <w:rPr>
          <w:b/>
        </w:rPr>
        <w:t>упционных рисков</w:t>
      </w:r>
    </w:p>
    <w:p w:rsidR="000758D6" w:rsidRDefault="00C952C6">
      <w:pPr>
        <w:spacing w:after="0" w:line="240" w:lineRule="auto"/>
        <w:ind w:firstLine="567"/>
        <w:contextualSpacing/>
        <w:jc w:val="both"/>
      </w:pPr>
      <w:r>
        <w:t>3.1. 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0758D6" w:rsidRDefault="00C952C6">
      <w:pPr>
        <w:spacing w:after="0" w:line="240" w:lineRule="auto"/>
        <w:ind w:firstLine="567"/>
        <w:contextualSpacing/>
        <w:jc w:val="both"/>
      </w:pPr>
      <w:r>
        <w:t xml:space="preserve">3.2. В </w:t>
      </w:r>
      <w:r>
        <w:t>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0758D6" w:rsidRDefault="00C952C6">
      <w:pPr>
        <w:spacing w:after="0" w:line="240" w:lineRule="auto"/>
        <w:ind w:firstLine="567"/>
        <w:contextualSpacing/>
        <w:jc w:val="both"/>
      </w:pPr>
      <w:r>
        <w:t>3.3. В Карте представлены типовые ситуации, характеризующие выгоды или преимущества, которые могут быть получены отдельн</w:t>
      </w:r>
      <w:r>
        <w:t>ыми работниками при совершении «коррупционного правонарушения»</w:t>
      </w:r>
    </w:p>
    <w:p w:rsidR="000758D6" w:rsidRDefault="00C952C6">
      <w:pPr>
        <w:spacing w:after="0" w:line="240" w:lineRule="auto"/>
        <w:ind w:firstLine="567"/>
        <w:contextualSpacing/>
        <w:jc w:val="both"/>
      </w:pPr>
      <w: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0758D6" w:rsidRDefault="000758D6">
      <w:pPr>
        <w:spacing w:before="280" w:after="280" w:line="240" w:lineRule="auto"/>
        <w:ind w:firstLine="709"/>
        <w:contextualSpacing/>
        <w:jc w:val="both"/>
      </w:pPr>
    </w:p>
    <w:tbl>
      <w:tblPr>
        <w:tblW w:w="0" w:type="auto"/>
        <w:tblInd w:w="-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"/>
        <w:gridCol w:w="2260"/>
        <w:gridCol w:w="2126"/>
        <w:gridCol w:w="2508"/>
        <w:gridCol w:w="2327"/>
      </w:tblGrid>
      <w:tr w:rsidR="000758D6">
        <w:trPr>
          <w:trHeight w:val="978"/>
        </w:trPr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  <w:p w:rsidR="000758D6" w:rsidRDefault="00C952C6">
            <w:pPr>
              <w:spacing w:after="0" w:line="24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Коррупционн</w:t>
            </w:r>
            <w:proofErr w:type="gramStart"/>
            <w:r>
              <w:rPr>
                <w:b/>
                <w:sz w:val="20"/>
              </w:rPr>
              <w:t>о</w:t>
            </w:r>
            <w:r>
              <w:rPr>
                <w:rFonts w:ascii="Cambria Math" w:hAnsi="Cambria Math"/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опасные функции (коррупционные риски)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Ситуации возникновения коррупционного риска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>Меры по устранению или минимизации коррупционного риска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right="12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Организация деятельности </w:t>
            </w:r>
            <w:r>
              <w:t>Организации</w:t>
            </w:r>
            <w:r>
              <w:rPr>
                <w:sz w:val="22"/>
              </w:rPr>
              <w:t xml:space="preserve">, работа со служебной информацией, документами, </w:t>
            </w:r>
            <w:r>
              <w:rPr>
                <w:sz w:val="22"/>
              </w:rPr>
              <w:t>обращения юридических, физических лиц.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Руководитель, заместители руководителя.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</w:t>
            </w:r>
            <w:r>
              <w:rPr>
                <w:sz w:val="22"/>
              </w:rPr>
              <w:lastRenderedPageBreak/>
              <w:t>такая информация не подлежит официальному распространению;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попытка несанкционированного доступа к информационным ресурсам; 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требование от </w:t>
            </w:r>
            <w:r>
              <w:rPr>
                <w:sz w:val="22"/>
              </w:rPr>
              <w:t>физических и юридических лиц информации, предоставление которой не предусмотрено действующим законодательством;</w:t>
            </w:r>
          </w:p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нарушение установленного порядка рассмотрения обращений граждан и юридических лиц.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Разъяснение работникам </w:t>
            </w:r>
            <w:r>
              <w:t>Организации</w:t>
            </w:r>
            <w:r>
              <w:rPr>
                <w:sz w:val="22"/>
              </w:rPr>
              <w:t xml:space="preserve"> об обязанности незамедли</w:t>
            </w:r>
            <w:r>
              <w:rPr>
                <w:sz w:val="22"/>
              </w:rPr>
              <w:t xml:space="preserve">тельно сообщить руководителю </w:t>
            </w:r>
            <w:r>
              <w:t>Организации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склонению</w:t>
            </w:r>
            <w:proofErr w:type="gramEnd"/>
            <w:r>
              <w:rPr>
                <w:sz w:val="22"/>
              </w:rPr>
              <w:t xml:space="preserve"> их к совершению коррупционного правонарушения, о мерах ответственности за совершение 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9" w:right="-22"/>
              <w:rPr>
                <w:sz w:val="22"/>
              </w:rPr>
            </w:pPr>
            <w:r>
              <w:rPr>
                <w:sz w:val="22"/>
              </w:rPr>
              <w:t>Принятие локальных</w:t>
            </w:r>
            <w:r>
              <w:rPr>
                <w:sz w:val="22"/>
              </w:rPr>
              <w:t xml:space="preserve"> нормативных актов, противоречащих законодательству по противодействию коррупции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right="126"/>
              <w:rPr>
                <w:sz w:val="22"/>
              </w:rPr>
            </w:pPr>
            <w:r>
              <w:rPr>
                <w:sz w:val="22"/>
              </w:rPr>
              <w:t>Руководитель, заместитель руководителя по  ВР, председатель профсоюзного комитета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наличие коррупционных факторов в локальных нормативных актах, регламентирующих деятельность </w:t>
            </w:r>
            <w:r>
              <w:t>Организации</w:t>
            </w:r>
            <w:r>
              <w:rPr>
                <w:sz w:val="22"/>
              </w:rPr>
              <w:t>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>Создание совместных рабочих групп при разработке локальных нормативных актов, проведение совместных обсуждений локальных нормативных актов.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Принятие на работу сотрудников.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126"/>
              <w:rPr>
                <w:sz w:val="22"/>
              </w:rPr>
            </w:pPr>
            <w:r>
              <w:rPr>
                <w:sz w:val="22"/>
              </w:rPr>
              <w:t xml:space="preserve">Руководитель </w:t>
            </w:r>
            <w:r>
              <w:t>Организации</w:t>
            </w:r>
            <w:r>
              <w:rPr>
                <w:sz w:val="22"/>
              </w:rPr>
              <w:t>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предоставление не предусмотренных законом преимуществ (протекционизм, семейственность) для поступления на работу в </w:t>
            </w:r>
            <w:r>
              <w:t>Организации</w:t>
            </w:r>
            <w:r>
              <w:rPr>
                <w:sz w:val="22"/>
              </w:rPr>
              <w:t>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 xml:space="preserve">Разъяснение работникам </w:t>
            </w:r>
            <w:r>
              <w:t>Организации</w:t>
            </w:r>
            <w:r>
              <w:rPr>
                <w:sz w:val="22"/>
              </w:rPr>
              <w:t xml:space="preserve"> об обязанности незамедлительно со</w:t>
            </w:r>
            <w:r>
              <w:rPr>
                <w:sz w:val="22"/>
              </w:rPr>
              <w:t>общить руководителю Учреждения о совершении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Взаимоотношения с вышестоящими должностными лицами, должностными лицами в правоохранительных органах и иных контролирующих  организациях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rPr>
                <w:sz w:val="22"/>
              </w:rPr>
            </w:pPr>
            <w:r>
              <w:rPr>
                <w:sz w:val="22"/>
              </w:rPr>
              <w:t xml:space="preserve">Руководитель, работники </w:t>
            </w:r>
            <w:r>
              <w:t>Организации</w:t>
            </w:r>
            <w:r>
              <w:rPr>
                <w:sz w:val="22"/>
              </w:rPr>
              <w:t xml:space="preserve">, уполномоченные руководителем </w:t>
            </w:r>
            <w:r>
              <w:t>Организации</w:t>
            </w:r>
            <w:r>
              <w:rPr>
                <w:sz w:val="22"/>
              </w:rPr>
              <w:t xml:space="preserve"> представлять интересы образовательной организации.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дарение подарков и оказание не служебных услуг вышестоящим должностным лицам, должностным лицам в правоохранительных органах и различных организациях, за </w:t>
            </w:r>
            <w:r>
              <w:rPr>
                <w:sz w:val="22"/>
              </w:rPr>
              <w:t xml:space="preserve">исключением символических знаков </w:t>
            </w:r>
            <w:r>
              <w:rPr>
                <w:sz w:val="22"/>
              </w:rPr>
              <w:lastRenderedPageBreak/>
              <w:t>внимания, протокольных мероприятий.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lastRenderedPageBreak/>
              <w:t>Разъяснение работникам</w:t>
            </w:r>
            <w:r>
              <w:rPr>
                <w:sz w:val="22"/>
              </w:rPr>
              <w:t xml:space="preserve"> </w:t>
            </w:r>
            <w:r>
              <w:t>Организации</w:t>
            </w:r>
            <w:r>
              <w:rPr>
                <w:sz w:val="22"/>
              </w:rPr>
              <w:t xml:space="preserve"> об обязанности незамедлительно сообщить руководителю о склонении их к совершению коррупционного </w:t>
            </w:r>
            <w:r>
              <w:rPr>
                <w:sz w:val="22"/>
              </w:rPr>
              <w:lastRenderedPageBreak/>
              <w:t>правонарушения, о мерах ответственности за совершение ко</w:t>
            </w:r>
            <w:r>
              <w:rPr>
                <w:sz w:val="22"/>
              </w:rPr>
              <w:t>ррупционного правонарушения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Принятие решений об использовании бюджетных ассигнований.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t xml:space="preserve"> Организации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нецелевое использование бюджетных ассигнований.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 xml:space="preserve">Привлечение к принятию решений представителей трудового коллектива. Разъяснение работникам </w:t>
            </w:r>
            <w:r>
              <w:t>Организации</w:t>
            </w:r>
            <w:r>
              <w:rPr>
                <w:sz w:val="22"/>
              </w:rPr>
              <w:t xml:space="preserve"> об обязанности незамедлительно сообщить директору о склонении их к совершению коррупционного правонарушения, о мерах ответственности за совершение корруп</w:t>
            </w:r>
            <w:r>
              <w:rPr>
                <w:sz w:val="22"/>
              </w:rPr>
              <w:t>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Регистрация имущества и ведение базы данных имущества.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Материально ответственные лица.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несвоевременная постановка на регистрационный учёт имущества; 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умышленно досрочное списание материальных средств и расходных </w:t>
            </w:r>
            <w:r>
              <w:rPr>
                <w:sz w:val="22"/>
              </w:rPr>
              <w:t>материалов с регистрационного учёта;</w:t>
            </w:r>
          </w:p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отсутствие регулярного контроля наличия и сохранности имущества.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>Организация контроля по ведению базы данных имущества.</w:t>
            </w:r>
          </w:p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>Разъяснение работникам Организации об обязанности незамедлительно сообщить директору о совершении</w:t>
            </w:r>
            <w:r>
              <w:rPr>
                <w:sz w:val="22"/>
              </w:rPr>
              <w:t xml:space="preserve">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Размещение заказов на поставку товаров, выполнение работ и оказание услуг.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rPr>
                <w:sz w:val="22"/>
              </w:rPr>
            </w:pPr>
            <w:r>
              <w:rPr>
                <w:sz w:val="22"/>
              </w:rPr>
              <w:t xml:space="preserve">Контрактный управляющий, </w:t>
            </w:r>
            <w:r>
              <w:rPr>
                <w:sz w:val="22"/>
              </w:rPr>
              <w:t>а так же специалист МБУ МР «ЦБОУ» - лицо, ответственное за размещение заказов по закупкам товаров, работ, услуг для нужд Организация.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совершение сделок с нарушением установленного порядка и требований закона в личных интересах; 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установление необоснованных преимуще</w:t>
            </w:r>
            <w:proofErr w:type="gramStart"/>
            <w:r>
              <w:rPr>
                <w:sz w:val="22"/>
              </w:rPr>
              <w:t>ств  дл</w:t>
            </w:r>
            <w:proofErr w:type="gramEnd"/>
            <w:r>
              <w:rPr>
                <w:sz w:val="22"/>
              </w:rPr>
              <w:t xml:space="preserve">я отдельных лиц при осуществлении закупок товаров, работ, услуг; 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завышение стартовых цен при размещении </w:t>
            </w:r>
            <w:r>
              <w:rPr>
                <w:sz w:val="22"/>
              </w:rPr>
              <w:lastRenderedPageBreak/>
              <w:t xml:space="preserve">заказов; 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отказ от проведения мониторинга цен на товары и услуги;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предоставление заведомо ложных све</w:t>
            </w:r>
            <w:r>
              <w:rPr>
                <w:sz w:val="22"/>
              </w:rPr>
              <w:t>дений о проведении мониторинга цен на товары и услуги;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родственник;</w:t>
            </w:r>
          </w:p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заключение договоров без соблюдения установленной процедуры.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71" w:right="127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Организация работы по </w:t>
            </w:r>
            <w:proofErr w:type="gramStart"/>
            <w:r>
              <w:rPr>
                <w:sz w:val="22"/>
              </w:rPr>
              <w:t>контролю за</w:t>
            </w:r>
            <w:proofErr w:type="gramEnd"/>
            <w:r>
              <w:rPr>
                <w:sz w:val="22"/>
              </w:rPr>
              <w:t xml:space="preserve"> деятельностью должностного лица, ответственного за размещение заказов по закупкам товаров, работ, услуг для нужд Организации.</w:t>
            </w:r>
          </w:p>
          <w:p w:rsidR="000758D6" w:rsidRDefault="00C952C6">
            <w:pPr>
              <w:spacing w:before="280" w:after="280" w:line="240" w:lineRule="auto"/>
              <w:ind w:left="171" w:right="127"/>
              <w:jc w:val="both"/>
              <w:rPr>
                <w:sz w:val="22"/>
              </w:rPr>
            </w:pPr>
            <w:r>
              <w:rPr>
                <w:sz w:val="22"/>
              </w:rPr>
              <w:t>Размещение на сайте школы информа</w:t>
            </w:r>
            <w:r>
              <w:rPr>
                <w:sz w:val="22"/>
              </w:rPr>
              <w:t>ции и документации о совершении сделки.</w:t>
            </w:r>
          </w:p>
          <w:p w:rsidR="000758D6" w:rsidRDefault="00C952C6">
            <w:pPr>
              <w:spacing w:after="0" w:line="240" w:lineRule="auto"/>
              <w:ind w:left="171" w:right="127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Разъяснение </w:t>
            </w:r>
            <w:r>
              <w:rPr>
                <w:sz w:val="22"/>
              </w:rPr>
              <w:lastRenderedPageBreak/>
              <w:t>работникам Организации об обязанности незамедлительно сообщить директору о склонении их к совершению коррупционного правонарушения, о мерах ответственности за совершение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8.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Составление, заполнение документов, справок, отчетности.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Руководитель, заместитель руководителя.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 xml:space="preserve">Организация работы по </w:t>
            </w:r>
            <w:proofErr w:type="gramStart"/>
            <w:r>
              <w:rPr>
                <w:sz w:val="22"/>
              </w:rPr>
              <w:t>контролю за</w:t>
            </w:r>
            <w:proofErr w:type="gramEnd"/>
            <w:r>
              <w:rPr>
                <w:sz w:val="22"/>
              </w:rPr>
              <w:t xml:space="preserve"> деятельностью должностного лица, ответственного за составление, заполнение документов, справок, отчетности. Разъяснение работникам школы об обязанности незамедлительно сообщить директору  о совершении коррупц</w:t>
            </w:r>
            <w:r>
              <w:rPr>
                <w:sz w:val="22"/>
              </w:rPr>
              <w:t>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right="127"/>
              <w:rPr>
                <w:sz w:val="22"/>
              </w:rPr>
            </w:pPr>
            <w:r>
              <w:rPr>
                <w:sz w:val="22"/>
              </w:rPr>
              <w:t xml:space="preserve"> Оплата труда.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Руководитель, заместитель руководителя.</w:t>
            </w:r>
          </w:p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главный бухгалтер МБУ МР «ЦБОУ», закрепленный за  Организацией.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оплата рабочего времени в полном объёме в случае, когда сотрудник фактически отсутствовал на рабочем </w:t>
            </w:r>
            <w:r>
              <w:rPr>
                <w:sz w:val="22"/>
              </w:rPr>
              <w:t>месте.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 xml:space="preserve">Организация работы по </w:t>
            </w:r>
            <w:proofErr w:type="gramStart"/>
            <w:r>
              <w:rPr>
                <w:sz w:val="22"/>
              </w:rPr>
              <w:t>контролю за</w:t>
            </w:r>
            <w:proofErr w:type="gramEnd"/>
            <w:r>
              <w:rPr>
                <w:sz w:val="22"/>
              </w:rPr>
              <w:t xml:space="preserve"> соблюдением правил внутреннего  трудового распорядка, ведением учета рабочего времени сотрудников Организации.  Разъяснение работникам Организации об обязанности незамедлительно </w:t>
            </w:r>
            <w:r>
              <w:rPr>
                <w:sz w:val="22"/>
              </w:rPr>
              <w:lastRenderedPageBreak/>
              <w:t>сообщить директору о склонении их к с</w:t>
            </w:r>
            <w:r>
              <w:rPr>
                <w:sz w:val="22"/>
              </w:rPr>
              <w:t>овершению коррупционного правонарушения, о мерах ответственности за совершение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10.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Проведение Аттестация педагогических работников.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Заместитель руководителя по УР, лицо, ответственное за проведение аттестации </w:t>
            </w:r>
            <w:r>
              <w:rPr>
                <w:sz w:val="22"/>
              </w:rPr>
              <w:t>педагогических работников.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jc w:val="both"/>
              <w:rPr>
                <w:sz w:val="22"/>
              </w:rPr>
            </w:pPr>
            <w:r>
              <w:rPr>
                <w:sz w:val="22"/>
              </w:rPr>
              <w:t>- необъективная оценка деятельности педагогических работников, завышение результативности труда.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Организация работы по </w:t>
            </w:r>
            <w:proofErr w:type="gramStart"/>
            <w:r>
              <w:rPr>
                <w:sz w:val="22"/>
              </w:rPr>
              <w:t>контролю за</w:t>
            </w:r>
            <w:proofErr w:type="gramEnd"/>
            <w:r>
              <w:rPr>
                <w:sz w:val="22"/>
              </w:rPr>
              <w:t xml:space="preserve"> деятельностью  должностных</w:t>
            </w:r>
            <w:r>
              <w:rPr>
                <w:sz w:val="22"/>
              </w:rPr>
              <w:t xml:space="preserve"> лиц с участием представителей института повышения квалификации и вышестоящих организаций. Разъяснение работникам Организации об обязанности незамедлительно сообщить директору о совершении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rPr>
                <w:sz w:val="22"/>
              </w:rPr>
            </w:pPr>
            <w:r>
              <w:rPr>
                <w:sz w:val="22"/>
              </w:rPr>
              <w:t>Аттестация учащихся.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Заместитель руководителя по УР, воспитатели.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необъективность в выставлении оценки, завышение оценочных баллов для искусственного поддержания видимости успеваемости, ЗУН; </w:t>
            </w:r>
          </w:p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завышение оценочных баллов за вознаграждение или оказание услуг со стороны учащих</w:t>
            </w:r>
            <w:r>
              <w:rPr>
                <w:sz w:val="22"/>
              </w:rPr>
              <w:t>ся либо их законных представителей.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 xml:space="preserve">Организация работы по </w:t>
            </w:r>
            <w:proofErr w:type="gramStart"/>
            <w:r>
              <w:rPr>
                <w:sz w:val="22"/>
              </w:rPr>
              <w:t>контролю за</w:t>
            </w:r>
            <w:proofErr w:type="gramEnd"/>
            <w:r>
              <w:rPr>
                <w:sz w:val="22"/>
              </w:rPr>
              <w:t xml:space="preserve"> деятельностью педагогических работников. Разъяснение работникам Организации об обязанности незамедлительно сообщить руководителю о склонении их к совершению  коррупционного правонарушени</w:t>
            </w:r>
            <w:r>
              <w:rPr>
                <w:sz w:val="22"/>
              </w:rPr>
              <w:t>я,  о мерах ответственности за совершение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rFonts w:ascii="Cambria Math" w:hAnsi="Cambria Math"/>
                <w:sz w:val="22"/>
              </w:rPr>
              <w:t>​</w:t>
            </w:r>
            <w:r>
              <w:rPr>
                <w:sz w:val="22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Осуществление подготовки документов, необходимых для получения сокращенной продолжительности рабочего времени, </w:t>
            </w:r>
            <w:r>
              <w:rPr>
                <w:sz w:val="22"/>
              </w:rPr>
              <w:lastRenderedPageBreak/>
              <w:t xml:space="preserve">ежегодного основного удлиненного оплачиваемого отпуска, </w:t>
            </w:r>
            <w:r>
              <w:rPr>
                <w:sz w:val="22"/>
              </w:rPr>
              <w:t>длительного отпуска сроком до одного года не реже, чем через каждые десять лет непрерывной педагогической работы, право на досрочное назначение трудовой пенсии по старости, и других мер социальной поддержки, установленных федеральными законами и законодате</w:t>
            </w:r>
            <w:r>
              <w:rPr>
                <w:sz w:val="22"/>
              </w:rPr>
              <w:t xml:space="preserve">льными актами 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Ростовской области.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right="126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руководитель, заместитель руководителя.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 xml:space="preserve">- недостаточная доступность информации о мерах государственной поддержки для потенциальных получателей; </w:t>
            </w:r>
          </w:p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lastRenderedPageBreak/>
              <w:t>- установление необоснованных преимуще</w:t>
            </w:r>
            <w:proofErr w:type="gramStart"/>
            <w:r>
              <w:rPr>
                <w:sz w:val="22"/>
              </w:rPr>
              <w:t>ств пр</w:t>
            </w:r>
            <w:proofErr w:type="gramEnd"/>
            <w:r>
              <w:rPr>
                <w:sz w:val="22"/>
              </w:rPr>
              <w:t xml:space="preserve">и оформлении льгот социальной </w:t>
            </w:r>
            <w:r>
              <w:rPr>
                <w:sz w:val="22"/>
              </w:rPr>
              <w:t>поддержки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Разъяснение работникам школы об обязанности незамедлительно сообщить директору о склонении их к совершению коррупционного </w:t>
            </w:r>
            <w:r>
              <w:rPr>
                <w:sz w:val="22"/>
              </w:rPr>
              <w:lastRenderedPageBreak/>
              <w:t>правонарушения, о мерах ответственности за совершение коррупционного правонарушения.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13.</w:t>
            </w:r>
          </w:p>
          <w:p w:rsidR="000758D6" w:rsidRDefault="000758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Зачисление на обучение в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Руководитель, заместитель руководителя.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необоснованное выставление оценок при проведении процедуры индивидуального отбора для зачисления в классы с углубленным изучением предметов;</w:t>
            </w:r>
          </w:p>
          <w:p w:rsidR="000758D6" w:rsidRDefault="00C952C6">
            <w:pPr>
              <w:spacing w:before="280" w:after="28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- использование своих служебных полномочий при решении личных</w:t>
            </w:r>
            <w:r>
              <w:rPr>
                <w:sz w:val="22"/>
              </w:rPr>
              <w:t xml:space="preserve"> вопросов, связанных с зачислением на обучение детей должностного лица либо его родственников, знакомых</w:t>
            </w:r>
          </w:p>
          <w:p w:rsidR="000758D6" w:rsidRDefault="000758D6">
            <w:pPr>
              <w:spacing w:after="0" w:line="240" w:lineRule="auto"/>
              <w:ind w:left="127" w:right="83"/>
              <w:rPr>
                <w:sz w:val="22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>Разъяснение работникам Организации Правил приема в Организации для получения основного общего, среднего общего образования.</w:t>
            </w:r>
          </w:p>
          <w:p w:rsidR="000758D6" w:rsidRDefault="00C952C6">
            <w:pPr>
              <w:spacing w:after="0" w:line="240" w:lineRule="auto"/>
              <w:ind w:left="171" w:right="127"/>
              <w:rPr>
                <w:sz w:val="22"/>
              </w:rPr>
            </w:pPr>
            <w:r>
              <w:rPr>
                <w:sz w:val="22"/>
              </w:rPr>
              <w:t>Обеспечение открытой информации о зачислении в Организации, о работе приемной, предметной комиссий.</w:t>
            </w:r>
          </w:p>
        </w:tc>
      </w:tr>
      <w:tr w:rsidR="000758D6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92" w:right="127"/>
              <w:contextualSpacing/>
              <w:rPr>
                <w:sz w:val="22"/>
              </w:rPr>
            </w:pPr>
            <w:r>
              <w:rPr>
                <w:sz w:val="22"/>
              </w:rPr>
              <w:t>Незаконное взимание</w:t>
            </w:r>
          </w:p>
          <w:p w:rsidR="000758D6" w:rsidRDefault="00C952C6">
            <w:pPr>
              <w:spacing w:after="0" w:line="240" w:lineRule="auto"/>
              <w:ind w:left="92" w:right="12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денежных средств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  <w:p w:rsidR="000758D6" w:rsidRDefault="00C952C6">
            <w:pPr>
              <w:spacing w:after="0" w:line="240" w:lineRule="auto"/>
              <w:ind w:left="92" w:right="127"/>
              <w:contextualSpacing/>
              <w:rPr>
                <w:sz w:val="22"/>
              </w:rPr>
            </w:pPr>
            <w:proofErr w:type="gramStart"/>
            <w:r>
              <w:rPr>
                <w:sz w:val="22"/>
              </w:rPr>
              <w:t>родителей (законных</w:t>
            </w:r>
            <w:proofErr w:type="gramEnd"/>
          </w:p>
          <w:p w:rsidR="000758D6" w:rsidRDefault="00C952C6">
            <w:pPr>
              <w:spacing w:after="0" w:line="240" w:lineRule="auto"/>
              <w:ind w:left="92" w:right="127"/>
              <w:contextualSpacing/>
              <w:rPr>
                <w:sz w:val="22"/>
              </w:rPr>
            </w:pPr>
            <w:r>
              <w:rPr>
                <w:sz w:val="22"/>
              </w:rPr>
              <w:t>представителей)</w:t>
            </w:r>
          </w:p>
          <w:p w:rsidR="000758D6" w:rsidRDefault="00C952C6">
            <w:pPr>
              <w:spacing w:after="0" w:line="240" w:lineRule="auto"/>
              <w:ind w:left="92" w:right="127"/>
              <w:contextualSpacing/>
              <w:rPr>
                <w:sz w:val="22"/>
              </w:rPr>
            </w:pPr>
            <w:r>
              <w:rPr>
                <w:sz w:val="22"/>
              </w:rPr>
              <w:t>учащихся</w:t>
            </w:r>
          </w:p>
          <w:p w:rsidR="000758D6" w:rsidRDefault="000758D6">
            <w:pPr>
              <w:spacing w:after="0" w:line="240" w:lineRule="auto"/>
              <w:ind w:left="92" w:right="127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руководитель, заместитель руководителя.</w:t>
            </w:r>
          </w:p>
          <w:p w:rsidR="000758D6" w:rsidRDefault="00C952C6">
            <w:pPr>
              <w:spacing w:after="0" w:line="240" w:lineRule="auto"/>
              <w:ind w:left="127" w:right="126"/>
              <w:jc w:val="both"/>
              <w:rPr>
                <w:sz w:val="22"/>
              </w:rPr>
            </w:pPr>
            <w:r>
              <w:rPr>
                <w:sz w:val="22"/>
              </w:rPr>
              <w:t>педагогические работники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27" w:right="83"/>
              <w:rPr>
                <w:sz w:val="22"/>
              </w:rPr>
            </w:pPr>
            <w:r>
              <w:rPr>
                <w:sz w:val="22"/>
              </w:rPr>
              <w:t>Сбор денежных сре</w:t>
            </w:r>
            <w:proofErr w:type="gramStart"/>
            <w:r>
              <w:rPr>
                <w:sz w:val="22"/>
              </w:rPr>
              <w:t>дств с р</w:t>
            </w:r>
            <w:proofErr w:type="gramEnd"/>
            <w:r>
              <w:rPr>
                <w:sz w:val="22"/>
              </w:rPr>
              <w:t>одителей (законных представителей) учащихся для различных целей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58D6" w:rsidRDefault="00C952C6">
            <w:pPr>
              <w:spacing w:after="0" w:line="240" w:lineRule="auto"/>
              <w:ind w:left="171" w:right="127"/>
              <w:rPr>
                <w:b/>
              </w:rPr>
            </w:pPr>
            <w:r>
              <w:rPr>
                <w:sz w:val="22"/>
              </w:rPr>
              <w:t xml:space="preserve">Проведение анкетирования среди родителей (законных представителей). </w:t>
            </w:r>
          </w:p>
        </w:tc>
      </w:tr>
    </w:tbl>
    <w:p w:rsidR="000758D6" w:rsidRDefault="000758D6">
      <w:pPr>
        <w:spacing w:before="280" w:after="280" w:line="240" w:lineRule="auto"/>
        <w:ind w:firstLine="709"/>
        <w:contextualSpacing/>
        <w:jc w:val="both"/>
        <w:rPr>
          <w:b/>
        </w:rPr>
      </w:pPr>
    </w:p>
    <w:p w:rsidR="000758D6" w:rsidRDefault="00C952C6">
      <w:pPr>
        <w:spacing w:before="280" w:after="280" w:line="240" w:lineRule="auto"/>
        <w:ind w:firstLine="567"/>
        <w:contextualSpacing/>
        <w:jc w:val="center"/>
      </w:pPr>
      <w:r>
        <w:rPr>
          <w:b/>
        </w:rPr>
        <w:t>4. Минимизация коррупционных рисков либо их устранение в конкретных управленческих процессах реализации коррупционно-опасных функций.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lastRenderedPageBreak/>
        <w:t xml:space="preserve">Минимизация коррупционных рисков либо их устранение достигается различными методами: от </w:t>
      </w:r>
      <w:proofErr w:type="spellStart"/>
      <w:r>
        <w:t>реинжиниринга</w:t>
      </w:r>
      <w:proofErr w:type="spellEnd"/>
      <w:r>
        <w:t xml:space="preserve"> соответствующей корр</w:t>
      </w:r>
      <w:r>
        <w:t>упционно-опасной функции до введения препятствий (ограничений), затрудняющих реализацию коррупционных схем.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>В этой связи, к данным мероприятиям можно отнести: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>- перераспределение функций между должностными лицами внутри Организации;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 xml:space="preserve">-использование </w:t>
      </w:r>
      <w:r>
        <w:t>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>- совершенствование механизма отбора должностных лиц для включения в состав комиссий, рабочих групп.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>В целях недопущения со</w:t>
      </w:r>
      <w:r>
        <w:t xml:space="preserve">вершения работниками коррупционных правонарушений или проявлений коррупционной направленности реализацию </w:t>
      </w:r>
      <w:proofErr w:type="spellStart"/>
      <w:r>
        <w:t>антикоррупционных</w:t>
      </w:r>
      <w:proofErr w:type="spellEnd"/>
      <w:r>
        <w:t xml:space="preserve"> мероприятий необходимо осуществлять на постоянной основе посредством:</w:t>
      </w:r>
    </w:p>
    <w:p w:rsidR="000758D6" w:rsidRDefault="00C952C6">
      <w:pPr>
        <w:spacing w:before="280" w:after="280" w:line="240" w:lineRule="auto"/>
        <w:ind w:left="284" w:firstLine="567"/>
        <w:contextualSpacing/>
        <w:jc w:val="both"/>
      </w:pPr>
      <w:proofErr w:type="gramStart"/>
      <w:r>
        <w:t>- организации внутреннего контроля за исполнением работниками с</w:t>
      </w:r>
      <w:r>
        <w:t>воих обязанностей, основанного на механизме проверочных мероприятий;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</w:t>
      </w:r>
      <w:r>
        <w:t>ктах коррупционной деятельности должностных лиц в средствах массовой информации;</w:t>
      </w:r>
      <w:proofErr w:type="gramEnd"/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>- использования средств видеонаблюдения и аудиозаписи в местах приема граждан и представителей организаций;</w:t>
      </w:r>
    </w:p>
    <w:p w:rsidR="000758D6" w:rsidRDefault="00C952C6">
      <w:pPr>
        <w:spacing w:before="280" w:after="280" w:line="240" w:lineRule="auto"/>
        <w:ind w:firstLine="567"/>
        <w:contextualSpacing/>
        <w:jc w:val="both"/>
      </w:pPr>
      <w:r>
        <w:t>- проведения разъяснительной и иной работы для существенного снижен</w:t>
      </w:r>
      <w:r>
        <w:t>ия возможностей коррупционного поведения при исполнении коррупционно-опасных функций.</w:t>
      </w:r>
    </w:p>
    <w:p w:rsidR="000758D6" w:rsidRDefault="00C952C6">
      <w:pPr>
        <w:spacing w:after="0" w:line="240" w:lineRule="auto"/>
        <w:ind w:firstLine="567"/>
        <w:jc w:val="center"/>
      </w:pPr>
      <w:r>
        <w:rPr>
          <w:b/>
        </w:rPr>
        <w:t>5. Перечень должностей работников Организации, замещение которых связано с коррупционными рисками</w:t>
      </w:r>
    </w:p>
    <w:p w:rsidR="000758D6" w:rsidRDefault="00C952C6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567" w:firstLine="567"/>
        <w:jc w:val="both"/>
      </w:pPr>
      <w:r>
        <w:t xml:space="preserve">Руководитель </w:t>
      </w:r>
      <w:r>
        <w:t>Организации</w:t>
      </w:r>
    </w:p>
    <w:p w:rsidR="000758D6" w:rsidRDefault="00C952C6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567" w:firstLine="567"/>
        <w:jc w:val="both"/>
      </w:pPr>
      <w:r>
        <w:t>Педагогические работники</w:t>
      </w:r>
    </w:p>
    <w:p w:rsidR="000758D6" w:rsidRDefault="00C952C6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567" w:firstLine="567"/>
        <w:jc w:val="both"/>
      </w:pPr>
      <w:r>
        <w:t>Старший воспитатель</w:t>
      </w:r>
    </w:p>
    <w:p w:rsidR="000758D6" w:rsidRDefault="00C952C6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567" w:firstLine="567"/>
        <w:jc w:val="both"/>
      </w:pPr>
      <w:r>
        <w:t>Учитель-логопед</w:t>
      </w:r>
    </w:p>
    <w:p w:rsidR="000758D6" w:rsidRDefault="00C952C6">
      <w:pPr>
        <w:numPr>
          <w:ilvl w:val="0"/>
          <w:numId w:val="1"/>
        </w:numPr>
        <w:spacing w:after="0" w:line="240" w:lineRule="auto"/>
        <w:ind w:left="567" w:firstLine="567"/>
        <w:jc w:val="both"/>
      </w:pPr>
      <w:r>
        <w:t>Педагог психолог</w:t>
      </w:r>
      <w:r>
        <w:t xml:space="preserve"> </w:t>
      </w:r>
    </w:p>
    <w:p w:rsidR="000758D6" w:rsidRDefault="00C952C6">
      <w:pPr>
        <w:numPr>
          <w:ilvl w:val="0"/>
          <w:numId w:val="1"/>
        </w:numPr>
        <w:spacing w:after="0" w:line="240" w:lineRule="auto"/>
        <w:ind w:left="567" w:firstLine="567"/>
        <w:jc w:val="both"/>
      </w:pPr>
      <w:bookmarkStart w:id="0" w:name="_GoBack"/>
      <w:bookmarkEnd w:id="0"/>
      <w:r>
        <w:t>Кладовщик</w:t>
      </w:r>
    </w:p>
    <w:p w:rsidR="00C952C6" w:rsidRDefault="00C952C6">
      <w:pPr>
        <w:numPr>
          <w:ilvl w:val="0"/>
          <w:numId w:val="1"/>
        </w:numPr>
        <w:spacing w:after="0" w:line="240" w:lineRule="auto"/>
        <w:ind w:left="567" w:firstLine="567"/>
        <w:jc w:val="both"/>
      </w:pPr>
      <w:r>
        <w:t>Заведующий хозяйством</w:t>
      </w:r>
    </w:p>
    <w:p w:rsidR="000758D6" w:rsidRDefault="000758D6">
      <w:pPr>
        <w:spacing w:after="0" w:line="245" w:lineRule="exact"/>
        <w:ind w:left="567"/>
      </w:pPr>
    </w:p>
    <w:p w:rsidR="000758D6" w:rsidRDefault="000758D6">
      <w:pPr>
        <w:spacing w:after="0" w:line="240" w:lineRule="auto"/>
        <w:jc w:val="right"/>
        <w:rPr>
          <w:b/>
        </w:rPr>
      </w:pPr>
    </w:p>
    <w:sectPr w:rsidR="000758D6" w:rsidSect="000758D6">
      <w:pgSz w:w="11906" w:h="16838"/>
      <w:pgMar w:top="851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297"/>
    <w:multiLevelType w:val="multilevel"/>
    <w:tmpl w:val="9092D72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58D6"/>
    <w:rsid w:val="000758D6"/>
    <w:rsid w:val="00C9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758D6"/>
    <w:pPr>
      <w:spacing w:after="200" w:line="276" w:lineRule="auto"/>
    </w:pPr>
    <w:rPr>
      <w:sz w:val="24"/>
    </w:rPr>
  </w:style>
  <w:style w:type="paragraph" w:styleId="10">
    <w:name w:val="heading 1"/>
    <w:next w:val="a"/>
    <w:link w:val="11"/>
    <w:uiPriority w:val="9"/>
    <w:qFormat/>
    <w:rsid w:val="000758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758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758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758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758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758D6"/>
    <w:rPr>
      <w:sz w:val="24"/>
    </w:rPr>
  </w:style>
  <w:style w:type="paragraph" w:styleId="21">
    <w:name w:val="toc 2"/>
    <w:next w:val="a"/>
    <w:link w:val="22"/>
    <w:uiPriority w:val="39"/>
    <w:rsid w:val="000758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758D6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rsid w:val="000758D6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0758D6"/>
    <w:rPr>
      <w:b/>
    </w:rPr>
  </w:style>
  <w:style w:type="paragraph" w:styleId="41">
    <w:name w:val="toc 4"/>
    <w:next w:val="a"/>
    <w:link w:val="42"/>
    <w:uiPriority w:val="39"/>
    <w:rsid w:val="000758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758D6"/>
    <w:rPr>
      <w:rFonts w:ascii="XO Thames" w:hAnsi="XO Thames"/>
      <w:sz w:val="28"/>
    </w:rPr>
  </w:style>
  <w:style w:type="paragraph" w:styleId="a7">
    <w:name w:val="Balloon Text"/>
    <w:basedOn w:val="a"/>
    <w:link w:val="12"/>
    <w:rsid w:val="000758D6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7"/>
    <w:rsid w:val="000758D6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0758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758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758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758D6"/>
    <w:rPr>
      <w:rFonts w:ascii="XO Thames" w:hAnsi="XO Thames"/>
      <w:sz w:val="28"/>
    </w:rPr>
  </w:style>
  <w:style w:type="paragraph" w:customStyle="1" w:styleId="13">
    <w:name w:val="Основной шрифт абзаца1"/>
    <w:link w:val="Endnote"/>
    <w:rsid w:val="000758D6"/>
  </w:style>
  <w:style w:type="paragraph" w:customStyle="1" w:styleId="Endnote">
    <w:name w:val="Endnote"/>
    <w:link w:val="Endnote0"/>
    <w:rsid w:val="000758D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758D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758D6"/>
    <w:rPr>
      <w:rFonts w:ascii="XO Thames" w:hAnsi="XO Thames"/>
      <w:b/>
      <w:sz w:val="26"/>
    </w:rPr>
  </w:style>
  <w:style w:type="paragraph" w:styleId="a8">
    <w:name w:val="No Spacing"/>
    <w:link w:val="a9"/>
    <w:rsid w:val="000758D6"/>
    <w:rPr>
      <w:sz w:val="24"/>
    </w:rPr>
  </w:style>
  <w:style w:type="character" w:customStyle="1" w:styleId="a9">
    <w:name w:val="Без интервала Знак"/>
    <w:link w:val="a8"/>
    <w:rsid w:val="000758D6"/>
    <w:rPr>
      <w:sz w:val="24"/>
    </w:rPr>
  </w:style>
  <w:style w:type="paragraph" w:customStyle="1" w:styleId="a4">
    <w:name w:val="Содержимое таблицы"/>
    <w:basedOn w:val="a"/>
    <w:link w:val="a6"/>
    <w:rsid w:val="000758D6"/>
  </w:style>
  <w:style w:type="character" w:customStyle="1" w:styleId="a6">
    <w:name w:val="Содержимое таблицы"/>
    <w:basedOn w:val="1"/>
    <w:link w:val="a4"/>
    <w:rsid w:val="000758D6"/>
  </w:style>
  <w:style w:type="paragraph" w:styleId="aa">
    <w:name w:val="List"/>
    <w:basedOn w:val="ab"/>
    <w:link w:val="ac"/>
    <w:rsid w:val="000758D6"/>
  </w:style>
  <w:style w:type="character" w:customStyle="1" w:styleId="ac">
    <w:name w:val="Список Знак"/>
    <w:basedOn w:val="ad"/>
    <w:link w:val="aa"/>
    <w:rsid w:val="000758D6"/>
  </w:style>
  <w:style w:type="paragraph" w:styleId="31">
    <w:name w:val="toc 3"/>
    <w:next w:val="a"/>
    <w:link w:val="32"/>
    <w:uiPriority w:val="39"/>
    <w:rsid w:val="000758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758D6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0758D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0758D6"/>
  </w:style>
  <w:style w:type="character" w:customStyle="1" w:styleId="50">
    <w:name w:val="Заголовок 5 Знак"/>
    <w:link w:val="5"/>
    <w:rsid w:val="000758D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758D6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sid w:val="000758D6"/>
    <w:rPr>
      <w:color w:val="0000FF"/>
      <w:u w:val="single"/>
    </w:rPr>
  </w:style>
  <w:style w:type="character" w:styleId="af0">
    <w:name w:val="Hyperlink"/>
    <w:link w:val="14"/>
    <w:rsid w:val="000758D6"/>
    <w:rPr>
      <w:color w:val="0000FF"/>
      <w:u w:val="single"/>
    </w:rPr>
  </w:style>
  <w:style w:type="paragraph" w:customStyle="1" w:styleId="Footnote">
    <w:name w:val="Footnote"/>
    <w:link w:val="Footnote0"/>
    <w:rsid w:val="000758D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758D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758D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0758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758D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758D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758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758D6"/>
    <w:rPr>
      <w:rFonts w:ascii="XO Thames" w:hAnsi="XO Thames"/>
      <w:sz w:val="28"/>
    </w:rPr>
  </w:style>
  <w:style w:type="paragraph" w:styleId="ab">
    <w:name w:val="Body Text"/>
    <w:basedOn w:val="a"/>
    <w:link w:val="ad"/>
    <w:rsid w:val="000758D6"/>
    <w:pPr>
      <w:spacing w:after="120"/>
    </w:pPr>
  </w:style>
  <w:style w:type="character" w:customStyle="1" w:styleId="ad">
    <w:name w:val="Основной текст Знак"/>
    <w:basedOn w:val="1"/>
    <w:link w:val="ab"/>
    <w:rsid w:val="000758D6"/>
  </w:style>
  <w:style w:type="paragraph" w:styleId="af1">
    <w:name w:val="caption"/>
    <w:basedOn w:val="a"/>
    <w:link w:val="af2"/>
    <w:rsid w:val="000758D6"/>
    <w:pPr>
      <w:spacing w:before="120" w:after="120"/>
    </w:pPr>
    <w:rPr>
      <w:i/>
    </w:rPr>
  </w:style>
  <w:style w:type="character" w:customStyle="1" w:styleId="af2">
    <w:name w:val="Название объекта Знак"/>
    <w:basedOn w:val="1"/>
    <w:link w:val="af1"/>
    <w:rsid w:val="000758D6"/>
    <w:rPr>
      <w:i/>
    </w:rPr>
  </w:style>
  <w:style w:type="paragraph" w:customStyle="1" w:styleId="af3">
    <w:name w:val="Текст выноски Знак"/>
    <w:link w:val="af4"/>
    <w:rsid w:val="000758D6"/>
    <w:rPr>
      <w:rFonts w:ascii="Tahoma" w:hAnsi="Tahoma"/>
      <w:sz w:val="16"/>
    </w:rPr>
  </w:style>
  <w:style w:type="character" w:customStyle="1" w:styleId="af4">
    <w:name w:val="Текст выноски Знак"/>
    <w:link w:val="af3"/>
    <w:rsid w:val="000758D6"/>
    <w:rPr>
      <w:rFonts w:ascii="Tahoma" w:hAnsi="Tahoma"/>
      <w:sz w:val="16"/>
    </w:rPr>
  </w:style>
  <w:style w:type="paragraph" w:customStyle="1" w:styleId="17">
    <w:name w:val="Указатель1"/>
    <w:basedOn w:val="a"/>
    <w:link w:val="18"/>
    <w:rsid w:val="000758D6"/>
  </w:style>
  <w:style w:type="character" w:customStyle="1" w:styleId="18">
    <w:name w:val="Указатель1"/>
    <w:basedOn w:val="1"/>
    <w:link w:val="17"/>
    <w:rsid w:val="000758D6"/>
  </w:style>
  <w:style w:type="paragraph" w:styleId="8">
    <w:name w:val="toc 8"/>
    <w:next w:val="a"/>
    <w:link w:val="80"/>
    <w:uiPriority w:val="39"/>
    <w:rsid w:val="000758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758D6"/>
    <w:rPr>
      <w:rFonts w:ascii="XO Thames" w:hAnsi="XO Thames"/>
      <w:sz w:val="28"/>
    </w:rPr>
  </w:style>
  <w:style w:type="paragraph" w:customStyle="1" w:styleId="WW-">
    <w:name w:val="WW-Базовый"/>
    <w:link w:val="WW-0"/>
    <w:rsid w:val="000758D6"/>
    <w:pPr>
      <w:spacing w:after="200" w:line="276" w:lineRule="auto"/>
    </w:pPr>
    <w:rPr>
      <w:rFonts w:ascii="Calibri" w:hAnsi="Calibri"/>
      <w:color w:val="00000A"/>
      <w:sz w:val="22"/>
    </w:rPr>
  </w:style>
  <w:style w:type="character" w:customStyle="1" w:styleId="WW-0">
    <w:name w:val="WW-Базовый"/>
    <w:link w:val="WW-"/>
    <w:rsid w:val="000758D6"/>
    <w:rPr>
      <w:rFonts w:ascii="Calibri" w:hAnsi="Calibri"/>
      <w:color w:val="00000A"/>
      <w:sz w:val="22"/>
    </w:rPr>
  </w:style>
  <w:style w:type="paragraph" w:customStyle="1" w:styleId="19">
    <w:name w:val="Основной шрифт абзаца1"/>
    <w:link w:val="1a"/>
    <w:rsid w:val="000758D6"/>
  </w:style>
  <w:style w:type="character" w:customStyle="1" w:styleId="1a">
    <w:name w:val="Основной шрифт абзаца1"/>
    <w:link w:val="19"/>
    <w:rsid w:val="000758D6"/>
  </w:style>
  <w:style w:type="paragraph" w:styleId="51">
    <w:name w:val="toc 5"/>
    <w:next w:val="a"/>
    <w:link w:val="52"/>
    <w:uiPriority w:val="39"/>
    <w:rsid w:val="000758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758D6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rsid w:val="000758D6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0758D6"/>
    <w:rPr>
      <w:rFonts w:ascii="XO Thames" w:hAnsi="XO Thames"/>
      <w:i/>
      <w:sz w:val="24"/>
    </w:rPr>
  </w:style>
  <w:style w:type="paragraph" w:styleId="af7">
    <w:name w:val="Title"/>
    <w:basedOn w:val="a"/>
    <w:next w:val="ab"/>
    <w:link w:val="af8"/>
    <w:uiPriority w:val="10"/>
    <w:qFormat/>
    <w:rsid w:val="000758D6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Название Знак"/>
    <w:basedOn w:val="1"/>
    <w:link w:val="af7"/>
    <w:rsid w:val="000758D6"/>
    <w:rPr>
      <w:rFonts w:ascii="Arial" w:hAnsi="Arial"/>
      <w:sz w:val="28"/>
    </w:rPr>
  </w:style>
  <w:style w:type="character" w:customStyle="1" w:styleId="40">
    <w:name w:val="Заголовок 4 Знак"/>
    <w:link w:val="4"/>
    <w:rsid w:val="000758D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758D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1921</Words>
  <Characters>10952</Characters>
  <Application>Microsoft Office Word</Application>
  <DocSecurity>0</DocSecurity>
  <Lines>91</Lines>
  <Paragraphs>25</Paragraphs>
  <ScaleCrop>false</ScaleCrop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2026-03-20T13:03:00Z</dcterms:created>
  <dcterms:modified xsi:type="dcterms:W3CDTF">2026-03-20T13:04:00Z</dcterms:modified>
</cp:coreProperties>
</file>